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4BB21" w14:textId="6E38B017" w:rsidR="003476A2" w:rsidRDefault="00375F32">
      <w:pPr>
        <w:rPr>
          <w:b/>
          <w:bCs/>
        </w:rPr>
      </w:pPr>
      <w:r w:rsidRPr="00AC35DC">
        <w:rPr>
          <w:b/>
          <w:bCs/>
        </w:rPr>
        <w:t xml:space="preserve">R.A. Brown Ranch </w:t>
      </w:r>
      <w:r w:rsidR="00AC35DC" w:rsidRPr="00AC35DC">
        <w:rPr>
          <w:b/>
          <w:bCs/>
        </w:rPr>
        <w:t>125</w:t>
      </w:r>
      <w:r w:rsidR="00AC35DC" w:rsidRPr="00AC35DC">
        <w:rPr>
          <w:b/>
          <w:bCs/>
          <w:vertAlign w:val="superscript"/>
        </w:rPr>
        <w:t>th</w:t>
      </w:r>
      <w:r w:rsidR="00AC35DC" w:rsidRPr="00AC35DC">
        <w:rPr>
          <w:b/>
          <w:bCs/>
        </w:rPr>
        <w:t xml:space="preserve"> Anniversary</w:t>
      </w:r>
      <w:r w:rsidRPr="00AC35DC">
        <w:rPr>
          <w:b/>
          <w:bCs/>
        </w:rPr>
        <w:t xml:space="preserve"> Bull</w:t>
      </w:r>
      <w:r w:rsidR="00D11C22" w:rsidRPr="00AC35DC">
        <w:rPr>
          <w:b/>
          <w:bCs/>
        </w:rPr>
        <w:t xml:space="preserve">, Female and Quarter Horse </w:t>
      </w:r>
      <w:r w:rsidRPr="00AC35DC">
        <w:rPr>
          <w:b/>
          <w:bCs/>
        </w:rPr>
        <w:t xml:space="preserve">Sale Report </w:t>
      </w:r>
    </w:p>
    <w:p w14:paraId="2FFA4602" w14:textId="31759173" w:rsidR="00857A03" w:rsidRDefault="001F77B9">
      <w:r>
        <w:t xml:space="preserve">The dust </w:t>
      </w:r>
      <w:r w:rsidR="0060164F">
        <w:t xml:space="preserve">had </w:t>
      </w:r>
      <w:r>
        <w:t xml:space="preserve">settled from the first ever R.A. Brown Ranch Anniversary Ranch Horse Association of America Show </w:t>
      </w:r>
      <w:r w:rsidR="0060164F">
        <w:t>and Quarter Horse Sale October 13</w:t>
      </w:r>
      <w:r w:rsidR="00857A03">
        <w:t xml:space="preserve"> as ranchers prepared for another full day in Throckmorton, Texas. Warm breakfast burritos, hot coffee and a sale catalog in tow, families from 21 states witnessed history</w:t>
      </w:r>
      <w:r w:rsidR="006728AF">
        <w:t xml:space="preserve"> as auctioneers Jim Birdwell, </w:t>
      </w:r>
      <w:proofErr w:type="spellStart"/>
      <w:r w:rsidR="006728AF">
        <w:t>Doak</w:t>
      </w:r>
      <w:proofErr w:type="spellEnd"/>
      <w:r w:rsidR="006728AF">
        <w:t xml:space="preserve"> Lambert, and Trent Stewart, began their </w:t>
      </w:r>
      <w:r w:rsidR="00857A03">
        <w:t xml:space="preserve">familiar </w:t>
      </w:r>
      <w:r w:rsidR="006728AF">
        <w:t>chant for the 125</w:t>
      </w:r>
      <w:r w:rsidR="006728AF" w:rsidRPr="006728AF">
        <w:rPr>
          <w:vertAlign w:val="superscript"/>
        </w:rPr>
        <w:t>th</w:t>
      </w:r>
      <w:r w:rsidR="006728AF">
        <w:t xml:space="preserve"> Anniversary Bull and Female sale. </w:t>
      </w:r>
      <w:r w:rsidR="00857A03">
        <w:t>At 10 a.m., 357</w:t>
      </w:r>
      <w:r w:rsidR="00234215">
        <w:t xml:space="preserve"> registered </w:t>
      </w:r>
      <w:r w:rsidR="009420A6">
        <w:t>bidders</w:t>
      </w:r>
      <w:r w:rsidR="00234215">
        <w:t xml:space="preserve"> </w:t>
      </w:r>
      <w:r w:rsidR="00655771">
        <w:t xml:space="preserve">and spectators </w:t>
      </w:r>
      <w:r w:rsidR="00234215">
        <w:t xml:space="preserve">flocked to The R.A. Brown Ranch Marketing Center </w:t>
      </w:r>
      <w:r w:rsidR="00DD7EE0">
        <w:t>as the</w:t>
      </w:r>
      <w:r w:rsidR="00747CFA">
        <w:t xml:space="preserve"> 641-head offering </w:t>
      </w:r>
      <w:r w:rsidR="00DD7EE0">
        <w:t>sold</w:t>
      </w:r>
      <w:r w:rsidR="00747CFA">
        <w:t xml:space="preserve"> to 21</w:t>
      </w:r>
      <w:r w:rsidR="00D70C27">
        <w:t>1</w:t>
      </w:r>
      <w:r w:rsidR="00747CFA">
        <w:t xml:space="preserve"> buyers.</w:t>
      </w:r>
      <w:r w:rsidR="00DD7EE0">
        <w:t xml:space="preserve"> </w:t>
      </w:r>
      <w:r w:rsidR="009420A6">
        <w:t>Afterward, t</w:t>
      </w:r>
      <w:r w:rsidR="00857A03">
        <w:t>he office was abuzz w</w:t>
      </w:r>
      <w:r w:rsidR="00DD7EE0">
        <w:t xml:space="preserve">ith happy customers boasting not only their new industry-leading genetics, but also their new R.A. Brown Ranch merchandise. </w:t>
      </w:r>
    </w:p>
    <w:p w14:paraId="3094E930" w14:textId="715850C9" w:rsidR="000A72F7" w:rsidRPr="009420A6" w:rsidRDefault="009420A6" w:rsidP="009420A6">
      <w:r w:rsidRPr="009420A6">
        <w:t xml:space="preserve">During the Quarter Horse Sale, lot </w:t>
      </w:r>
      <w:r w:rsidR="008C3896" w:rsidRPr="008C3896">
        <w:t>9</w:t>
      </w:r>
      <w:r w:rsidRPr="009420A6">
        <w:t xml:space="preserve">, </w:t>
      </w:r>
      <w:r w:rsidR="008C3896" w:rsidRPr="008C3896">
        <w:t>Play Eddie R A B</w:t>
      </w:r>
      <w:r w:rsidRPr="009420A6">
        <w:t xml:space="preserve">, </w:t>
      </w:r>
      <w:r w:rsidR="008C3896" w:rsidRPr="008C3896">
        <w:t xml:space="preserve">a Twist </w:t>
      </w:r>
      <w:proofErr w:type="gramStart"/>
      <w:r w:rsidR="008C3896" w:rsidRPr="008C3896">
        <w:t>To</w:t>
      </w:r>
      <w:proofErr w:type="gramEnd"/>
      <w:r w:rsidR="008C3896" w:rsidRPr="008C3896">
        <w:t xml:space="preserve"> Play son</w:t>
      </w:r>
      <w:r w:rsidR="00ED33A5">
        <w:t>,</w:t>
      </w:r>
      <w:r w:rsidR="008C3896" w:rsidRPr="008C3896">
        <w:t xml:space="preserve"> </w:t>
      </w:r>
      <w:r w:rsidRPr="009420A6">
        <w:t>was the top seller at $</w:t>
      </w:r>
      <w:r w:rsidR="008C3896" w:rsidRPr="008C3896">
        <w:t>3,700</w:t>
      </w:r>
      <w:r w:rsidRPr="009420A6">
        <w:t xml:space="preserve">. </w:t>
      </w:r>
      <w:r w:rsidR="008C3896" w:rsidRPr="008C3896">
        <w:t xml:space="preserve">Tommy </w:t>
      </w:r>
      <w:proofErr w:type="spellStart"/>
      <w:r w:rsidR="008C3896" w:rsidRPr="008C3896">
        <w:t>Hayre</w:t>
      </w:r>
      <w:proofErr w:type="spellEnd"/>
      <w:r w:rsidRPr="009420A6">
        <w:t xml:space="preserve"> took him home. The sale also boasted </w:t>
      </w:r>
      <w:r w:rsidR="000A72F7" w:rsidRPr="000A72F7">
        <w:t>15</w:t>
      </w:r>
      <w:r w:rsidRPr="009420A6">
        <w:t xml:space="preserve"> weanlings which averaged $</w:t>
      </w:r>
      <w:r w:rsidR="000A72F7" w:rsidRPr="000A72F7">
        <w:t>2,727, and four broodmares averaging $1,500</w:t>
      </w:r>
      <w:r w:rsidRPr="009420A6">
        <w:t xml:space="preserve">. </w:t>
      </w:r>
    </w:p>
    <w:p w14:paraId="1FA2ADD3" w14:textId="06B72351" w:rsidR="00C27988" w:rsidRPr="00521C42" w:rsidRDefault="00375F32">
      <w:r w:rsidRPr="00C27988">
        <w:t xml:space="preserve">One hundred </w:t>
      </w:r>
      <w:r w:rsidR="00C27988" w:rsidRPr="00C27988">
        <w:t>seventeen</w:t>
      </w:r>
      <w:r w:rsidRPr="00C27988">
        <w:t xml:space="preserve"> Angus bulls kicked off the </w:t>
      </w:r>
      <w:r w:rsidR="00C27988" w:rsidRPr="00C27988">
        <w:t xml:space="preserve">bull </w:t>
      </w:r>
      <w:r w:rsidRPr="00C27988">
        <w:t>sale at a $</w:t>
      </w:r>
      <w:r w:rsidR="00C27988" w:rsidRPr="00C27988">
        <w:t>6,205</w:t>
      </w:r>
      <w:r w:rsidRPr="00C27988">
        <w:t xml:space="preserve"> average. Next up were </w:t>
      </w:r>
      <w:r w:rsidR="00C27988" w:rsidRPr="00C27988">
        <w:t>73</w:t>
      </w:r>
      <w:r w:rsidRPr="00C27988">
        <w:t xml:space="preserve"> Black</w:t>
      </w:r>
      <w:r w:rsidR="00C27988" w:rsidRPr="00C27988">
        <w:t xml:space="preserve"> </w:t>
      </w:r>
      <w:r w:rsidRPr="00C27988">
        <w:t>Red Angus bulls which averaged $</w:t>
      </w:r>
      <w:r w:rsidR="00C27988" w:rsidRPr="00C27988">
        <w:t>5,880</w:t>
      </w:r>
      <w:r w:rsidRPr="00C27988">
        <w:t>. For an average of $</w:t>
      </w:r>
      <w:r w:rsidR="00C27988" w:rsidRPr="00C27988">
        <w:t>6,448</w:t>
      </w:r>
      <w:r w:rsidRPr="00C27988">
        <w:t xml:space="preserve">, </w:t>
      </w:r>
      <w:r w:rsidR="00C27988" w:rsidRPr="00C27988">
        <w:t>172 Red Angus</w:t>
      </w:r>
      <w:r w:rsidRPr="00C27988">
        <w:t xml:space="preserve"> bulls sold, and </w:t>
      </w:r>
      <w:r w:rsidR="00C27988" w:rsidRPr="00C27988">
        <w:t>52</w:t>
      </w:r>
      <w:r w:rsidRPr="00C27988">
        <w:t xml:space="preserve"> </w:t>
      </w:r>
      <w:r w:rsidRPr="00521C42">
        <w:t>S</w:t>
      </w:r>
      <w:proofErr w:type="spellStart"/>
      <w:r w:rsidRPr="00521C42">
        <w:t>imAngus</w:t>
      </w:r>
      <w:proofErr w:type="spellEnd"/>
      <w:r w:rsidRPr="00521C42">
        <w:t xml:space="preserve"> bulls sold for a $</w:t>
      </w:r>
      <w:r w:rsidR="00C27988" w:rsidRPr="003C3C49">
        <w:t>5,450</w:t>
      </w:r>
      <w:r w:rsidRPr="003C3C49">
        <w:t xml:space="preserve"> average. </w:t>
      </w:r>
      <w:r w:rsidR="00F64135" w:rsidRPr="003C3C49">
        <w:t xml:space="preserve">Overall, </w:t>
      </w:r>
      <w:r w:rsidR="003C3C49" w:rsidRPr="003C3C49">
        <w:t>414</w:t>
      </w:r>
      <w:r w:rsidR="00F64135" w:rsidRPr="003C3C49">
        <w:t xml:space="preserve"> bulls ranged between </w:t>
      </w:r>
      <w:r w:rsidR="003C3C49" w:rsidRPr="003C3C49">
        <w:t>$2,000</w:t>
      </w:r>
      <w:r w:rsidR="003C3C49">
        <w:t xml:space="preserve"> and $18,500.</w:t>
      </w:r>
    </w:p>
    <w:p w14:paraId="31DEF3E7" w14:textId="14D2718D" w:rsidR="00C27988" w:rsidRPr="00AC35DC" w:rsidRDefault="00C27988">
      <w:pPr>
        <w:rPr>
          <w:highlight w:val="yellow"/>
        </w:rPr>
      </w:pPr>
      <w:r w:rsidRPr="00521C42">
        <w:t>L</w:t>
      </w:r>
      <w:r w:rsidR="00931D65" w:rsidRPr="00521C42">
        <w:t xml:space="preserve">ot </w:t>
      </w:r>
      <w:r w:rsidR="00B67634" w:rsidRPr="00521C42">
        <w:t>3</w:t>
      </w:r>
      <w:r w:rsidR="00931D65" w:rsidRPr="00521C42">
        <w:t xml:space="preserve">, </w:t>
      </w:r>
      <w:r w:rsidR="00C83E94" w:rsidRPr="00521C42">
        <w:t>Brow</w:t>
      </w:r>
      <w:r w:rsidR="00C83E94" w:rsidRPr="004909E6">
        <w:t xml:space="preserve">n </w:t>
      </w:r>
      <w:r w:rsidR="00521C42" w:rsidRPr="004909E6">
        <w:t>JR Horizon 8337G</w:t>
      </w:r>
      <w:r w:rsidR="00C83E94" w:rsidRPr="004909E6">
        <w:t>, topped the Angus bull sale</w:t>
      </w:r>
      <w:r w:rsidR="00720669" w:rsidRPr="004909E6">
        <w:t xml:space="preserve"> at $1</w:t>
      </w:r>
      <w:r w:rsidR="00B67634" w:rsidRPr="004909E6">
        <w:t>2</w:t>
      </w:r>
      <w:r w:rsidR="00720669" w:rsidRPr="004909E6">
        <w:t>,000</w:t>
      </w:r>
      <w:r w:rsidR="004909E6" w:rsidRPr="004909E6">
        <w:t>, and</w:t>
      </w:r>
      <w:r w:rsidR="002A485F" w:rsidRPr="004909E6">
        <w:t xml:space="preserve"> went home to </w:t>
      </w:r>
      <w:proofErr w:type="spellStart"/>
      <w:r w:rsidR="002A485F" w:rsidRPr="004909E6">
        <w:t>Bellah</w:t>
      </w:r>
      <w:proofErr w:type="spellEnd"/>
      <w:r w:rsidR="002A485F" w:rsidRPr="004909E6">
        <w:t xml:space="preserve"> Cattle Co.</w:t>
      </w:r>
      <w:r w:rsidR="00FB7C09">
        <w:t xml:space="preserve"> </w:t>
      </w:r>
      <w:r w:rsidR="002A485F" w:rsidRPr="00521C42">
        <w:t xml:space="preserve">Lot </w:t>
      </w:r>
      <w:r w:rsidR="00B67634" w:rsidRPr="00521C42">
        <w:t>13</w:t>
      </w:r>
      <w:r w:rsidR="002A485F" w:rsidRPr="004909E6">
        <w:t xml:space="preserve">, Brown </w:t>
      </w:r>
      <w:r w:rsidR="00521C42" w:rsidRPr="004909E6">
        <w:t>CRSB Believe G1410</w:t>
      </w:r>
      <w:r w:rsidR="008324EB" w:rsidRPr="004909E6">
        <w:t xml:space="preserve">, is an elite Black/Red Angus Bull who went home to </w:t>
      </w:r>
      <w:r w:rsidR="004909E6" w:rsidRPr="004909E6">
        <w:t>Tate Pieper for</w:t>
      </w:r>
      <w:r w:rsidR="00E5495C" w:rsidRPr="004909E6">
        <w:t xml:space="preserve"> $</w:t>
      </w:r>
      <w:r w:rsidR="00B67634" w:rsidRPr="004909E6">
        <w:t>9</w:t>
      </w:r>
      <w:r w:rsidR="00E5495C" w:rsidRPr="004909E6">
        <w:t>,</w:t>
      </w:r>
      <w:r w:rsidR="00B67634" w:rsidRPr="004909E6">
        <w:t>5</w:t>
      </w:r>
      <w:r w:rsidR="00E5495C" w:rsidRPr="004909E6">
        <w:t>00</w:t>
      </w:r>
      <w:r w:rsidR="008324EB" w:rsidRPr="00B67634">
        <w:t xml:space="preserve">. </w:t>
      </w:r>
      <w:r w:rsidR="00B300AC" w:rsidRPr="00B67634">
        <w:t>High</w:t>
      </w:r>
      <w:r w:rsidR="00FB7C09">
        <w:t>-</w:t>
      </w:r>
      <w:r w:rsidR="00B300AC" w:rsidRPr="00B67634">
        <w:t xml:space="preserve">selling Red Angus bull was lot </w:t>
      </w:r>
      <w:r w:rsidR="00B67634" w:rsidRPr="00B67634">
        <w:t>203</w:t>
      </w:r>
      <w:r w:rsidR="00B300AC" w:rsidRPr="00521C42">
        <w:t xml:space="preserve">, Brown </w:t>
      </w:r>
      <w:r w:rsidR="00521C42" w:rsidRPr="00521C42">
        <w:t xml:space="preserve">Top Tier </w:t>
      </w:r>
      <w:r w:rsidR="00521C42" w:rsidRPr="004909E6">
        <w:t>G242</w:t>
      </w:r>
      <w:r w:rsidR="00B300AC" w:rsidRPr="004909E6">
        <w:t xml:space="preserve">. </w:t>
      </w:r>
      <w:r w:rsidR="004909E6" w:rsidRPr="004909E6">
        <w:t xml:space="preserve">2 Step Cattle </w:t>
      </w:r>
      <w:r w:rsidR="00B300AC" w:rsidRPr="004909E6">
        <w:t>took home this elite bull</w:t>
      </w:r>
      <w:r w:rsidR="00032566" w:rsidRPr="004909E6">
        <w:t xml:space="preserve"> for $</w:t>
      </w:r>
      <w:r w:rsidR="00B67634" w:rsidRPr="004909E6">
        <w:t>18</w:t>
      </w:r>
      <w:r w:rsidR="00032566" w:rsidRPr="004909E6">
        <w:t>,500</w:t>
      </w:r>
      <w:r w:rsidR="00B300AC" w:rsidRPr="004909E6">
        <w:t xml:space="preserve">. </w:t>
      </w:r>
      <w:r w:rsidR="00FB7C09" w:rsidRPr="00FB7C09">
        <w:t>Williams Brothers Land &amp; Timber</w:t>
      </w:r>
      <w:r w:rsidR="00F83C32" w:rsidRPr="00FB7C09">
        <w:t xml:space="preserve"> grabbed</w:t>
      </w:r>
      <w:r w:rsidR="00F83C32" w:rsidRPr="00B67634">
        <w:t xml:space="preserve"> the </w:t>
      </w:r>
      <w:r w:rsidR="00FB7C09" w:rsidRPr="00B67634">
        <w:t>top selling</w:t>
      </w:r>
      <w:r w:rsidR="00F83C32" w:rsidRPr="00B67634">
        <w:t xml:space="preserve"> </w:t>
      </w:r>
      <w:proofErr w:type="spellStart"/>
      <w:r w:rsidR="00F83C32" w:rsidRPr="00B67634">
        <w:t>SimAngus</w:t>
      </w:r>
      <w:proofErr w:type="spellEnd"/>
      <w:r w:rsidR="00F83C32" w:rsidRPr="00B67634">
        <w:t xml:space="preserve"> bull</w:t>
      </w:r>
      <w:r w:rsidR="00FB7C09">
        <w:t>, l</w:t>
      </w:r>
      <w:r w:rsidR="00FB7C09" w:rsidRPr="00521C42">
        <w:t>ot 401, Brown ADV C Cut G3135</w:t>
      </w:r>
      <w:r w:rsidR="00FB7C09">
        <w:t xml:space="preserve">, </w:t>
      </w:r>
      <w:r w:rsidR="00EA274B" w:rsidRPr="00B67634">
        <w:t>for $</w:t>
      </w:r>
      <w:r w:rsidR="00B67634" w:rsidRPr="00B67634">
        <w:t>7</w:t>
      </w:r>
      <w:r w:rsidR="00EA274B" w:rsidRPr="00B67634">
        <w:t>,500</w:t>
      </w:r>
      <w:r w:rsidR="00F83C32" w:rsidRPr="00B67634">
        <w:t xml:space="preserve">. </w:t>
      </w:r>
    </w:p>
    <w:p w14:paraId="14B1DFCC" w14:textId="2C13A5C5" w:rsidR="00B87010" w:rsidRDefault="00375F32">
      <w:pPr>
        <w:rPr>
          <w:highlight w:val="yellow"/>
        </w:rPr>
      </w:pPr>
      <w:r w:rsidRPr="00C27988">
        <w:t xml:space="preserve">On the </w:t>
      </w:r>
      <w:r w:rsidR="00C27988" w:rsidRPr="00C27988">
        <w:t xml:space="preserve">commercial </w:t>
      </w:r>
      <w:r w:rsidRPr="00C27988">
        <w:t xml:space="preserve">female side, </w:t>
      </w:r>
      <w:r w:rsidR="00C27988" w:rsidRPr="00C27988">
        <w:t xml:space="preserve">80 bred </w:t>
      </w:r>
      <w:r w:rsidRPr="00C27988">
        <w:t>heifers averaged $1,</w:t>
      </w:r>
      <w:r w:rsidR="00C27988" w:rsidRPr="00C27988">
        <w:t>840, and 20 pairs averaged $2,675</w:t>
      </w:r>
      <w:r w:rsidRPr="00C27988">
        <w:t xml:space="preserve">. </w:t>
      </w:r>
      <w:r w:rsidR="00C27988" w:rsidRPr="00C27988">
        <w:t>For the</w:t>
      </w:r>
      <w:r w:rsidRPr="00C27988">
        <w:t xml:space="preserve"> registered females, </w:t>
      </w:r>
      <w:r w:rsidR="00C27988" w:rsidRPr="00C27988">
        <w:t>127</w:t>
      </w:r>
      <w:r w:rsidRPr="00C27988">
        <w:t xml:space="preserve"> Red Angus sold for a $3,</w:t>
      </w:r>
      <w:r w:rsidR="00C27988" w:rsidRPr="00C27988">
        <w:t>923</w:t>
      </w:r>
      <w:r w:rsidRPr="00C27988">
        <w:t xml:space="preserve"> </w:t>
      </w:r>
      <w:r w:rsidRPr="004573CA">
        <w:t>average</w:t>
      </w:r>
      <w:r w:rsidR="00C7182B" w:rsidRPr="004573CA">
        <w:t xml:space="preserve"> and ranged between</w:t>
      </w:r>
      <w:r w:rsidR="004573CA" w:rsidRPr="004573CA">
        <w:t xml:space="preserve"> $2,</w:t>
      </w:r>
      <w:r w:rsidR="004573CA">
        <w:t>000 and $18,000</w:t>
      </w:r>
      <w:r w:rsidRPr="00C27988">
        <w:t xml:space="preserve">. </w:t>
      </w:r>
      <w:r w:rsidR="00363C20" w:rsidRPr="00B67634">
        <w:t xml:space="preserve">The lead-off Red Angus female, lot </w:t>
      </w:r>
      <w:r w:rsidR="00B67634" w:rsidRPr="00B67634">
        <w:t>501</w:t>
      </w:r>
      <w:r w:rsidR="00363C20" w:rsidRPr="00B67634">
        <w:t xml:space="preserve">, </w:t>
      </w:r>
      <w:r w:rsidR="00363C20" w:rsidRPr="00521C42">
        <w:t xml:space="preserve">Brown </w:t>
      </w:r>
      <w:proofErr w:type="spellStart"/>
      <w:r w:rsidR="00521C42" w:rsidRPr="00521C42">
        <w:t>Ms</w:t>
      </w:r>
      <w:proofErr w:type="spellEnd"/>
      <w:r w:rsidR="00521C42" w:rsidRPr="00521C42">
        <w:t xml:space="preserve"> Revel Y6648-F8099</w:t>
      </w:r>
      <w:r w:rsidR="00363C20" w:rsidRPr="00521C42">
        <w:t>, topped</w:t>
      </w:r>
      <w:r w:rsidR="00363C20" w:rsidRPr="00B67634">
        <w:t xml:space="preserve"> the </w:t>
      </w:r>
      <w:r w:rsidR="00FB7C09">
        <w:t xml:space="preserve">Registered </w:t>
      </w:r>
      <w:r w:rsidR="00363C20" w:rsidRPr="00B67634">
        <w:t>Red Angus female sale</w:t>
      </w:r>
      <w:r w:rsidR="00EA274B" w:rsidRPr="00B67634">
        <w:t xml:space="preserve"> at $1</w:t>
      </w:r>
      <w:r w:rsidR="00B67634">
        <w:t>8</w:t>
      </w:r>
      <w:r w:rsidR="00EA274B" w:rsidRPr="00FB7C09">
        <w:t>,000</w:t>
      </w:r>
      <w:r w:rsidR="00363C20" w:rsidRPr="00FB7C09">
        <w:t xml:space="preserve">. </w:t>
      </w:r>
      <w:r w:rsidR="00FB7C09" w:rsidRPr="00FB7C09">
        <w:t>P</w:t>
      </w:r>
      <w:r w:rsidR="00FB7C09" w:rsidRPr="00FB7C09">
        <w:t>araiso</w:t>
      </w:r>
      <w:r w:rsidR="00FB7C09">
        <w:t xml:space="preserve"> </w:t>
      </w:r>
      <w:r w:rsidR="00FB7C09" w:rsidRPr="00FB7C09">
        <w:t>Escondido Ranch</w:t>
      </w:r>
      <w:r w:rsidR="00363C20" w:rsidRPr="00FB7C09">
        <w:t xml:space="preserve"> had the </w:t>
      </w:r>
      <w:r w:rsidR="00D20405" w:rsidRPr="00FB7C09">
        <w:t>privilege</w:t>
      </w:r>
      <w:r w:rsidR="00363C20" w:rsidRPr="00FB7C09">
        <w:t xml:space="preserve"> of taking her home to add to their herd. </w:t>
      </w:r>
    </w:p>
    <w:p w14:paraId="77D287D3" w14:textId="6EE8A05A" w:rsidR="00851413" w:rsidRPr="00B87010" w:rsidRDefault="00851413">
      <w:r w:rsidRPr="00B87010">
        <w:t xml:space="preserve">Collectively, it was a beautiful </w:t>
      </w:r>
      <w:r w:rsidR="00DD1DA2" w:rsidRPr="00B87010">
        <w:t>couple of days</w:t>
      </w:r>
      <w:r w:rsidRPr="00B87010">
        <w:t xml:space="preserve"> in Throckmorton, Texas, for </w:t>
      </w:r>
      <w:r w:rsidR="00DD1DA2" w:rsidRPr="00B87010">
        <w:t xml:space="preserve">horse and </w:t>
      </w:r>
      <w:r w:rsidRPr="00B87010">
        <w:t>cattle sale</w:t>
      </w:r>
      <w:r w:rsidR="00DD1DA2" w:rsidRPr="00B87010">
        <w:t>s</w:t>
      </w:r>
      <w:r w:rsidRPr="00B87010">
        <w:t xml:space="preserve"> and fellowship among </w:t>
      </w:r>
      <w:r w:rsidR="0089682A" w:rsidRPr="00B87010">
        <w:t>ranchers</w:t>
      </w:r>
      <w:r w:rsidRPr="00B87010">
        <w:t xml:space="preserve">. Sharing meals together throughout the day and hearing laughter from the children enjoying their </w:t>
      </w:r>
      <w:r w:rsidR="00B87010" w:rsidRPr="00B87010">
        <w:t xml:space="preserve">very </w:t>
      </w:r>
      <w:r w:rsidRPr="00B87010">
        <w:t xml:space="preserve">own toy R.A. Brown Ranch herd in the sand pile is a treat each year. </w:t>
      </w:r>
    </w:p>
    <w:p w14:paraId="07168CB8" w14:textId="2CE4D722" w:rsidR="00851413" w:rsidRPr="00851413" w:rsidRDefault="00851413">
      <w:r>
        <w:t>The R.A. Brown Ranch looks forward to repeat success during the March sale in 202</w:t>
      </w:r>
      <w:r w:rsidR="00645BDF">
        <w:t>1</w:t>
      </w:r>
      <w:r w:rsidR="00106605">
        <w:t xml:space="preserve">, and thanks each sponsor for their contribution in making this </w:t>
      </w:r>
      <w:r w:rsidR="00106605" w:rsidRPr="001A0531">
        <w:t xml:space="preserve">anniversary sale one for the record books: </w:t>
      </w:r>
      <w:r w:rsidR="001A0531" w:rsidRPr="001A0531">
        <w:t>Spitzer Animal Health; ADM Animal Nutrition; Livestock Nutrition Center; Ag Defense Risk Management; Ag Workers Insurance; Heads Or Tails Hats; and Zoetis</w:t>
      </w:r>
      <w:r w:rsidRPr="001A0531">
        <w:t>.</w:t>
      </w:r>
      <w:r>
        <w:t xml:space="preserve"> </w:t>
      </w:r>
    </w:p>
    <w:p w14:paraId="15F1A0EC" w14:textId="4335B36E" w:rsidR="003476A2" w:rsidRPr="0069575A" w:rsidRDefault="003476A2">
      <w:pPr>
        <w:rPr>
          <w:b/>
          <w:bCs/>
        </w:rPr>
      </w:pPr>
      <w:r w:rsidRPr="0069575A">
        <w:rPr>
          <w:b/>
          <w:bCs/>
        </w:rPr>
        <w:t xml:space="preserve">Sale </w:t>
      </w:r>
      <w:r w:rsidR="00375F32" w:rsidRPr="0069575A">
        <w:rPr>
          <w:b/>
          <w:bCs/>
        </w:rPr>
        <w:t>Averages</w:t>
      </w:r>
    </w:p>
    <w:p w14:paraId="5CE1FBB9" w14:textId="15DF88AA" w:rsidR="0069575A" w:rsidRPr="0069575A" w:rsidRDefault="0069575A" w:rsidP="0069575A">
      <w:bookmarkStart w:id="0" w:name="_Hlk55394449"/>
      <w:r w:rsidRPr="0069575A">
        <w:t>- 117 Black Angus Bulls $6</w:t>
      </w:r>
      <w:r>
        <w:t>,</w:t>
      </w:r>
      <w:r w:rsidRPr="0069575A">
        <w:t>205</w:t>
      </w:r>
    </w:p>
    <w:p w14:paraId="6482D394" w14:textId="581DB35D" w:rsidR="0069575A" w:rsidRPr="0069575A" w:rsidRDefault="0069575A" w:rsidP="0069575A">
      <w:r w:rsidRPr="0069575A">
        <w:t>- 73 B</w:t>
      </w:r>
      <w:r w:rsidR="001F77B9">
        <w:t>lac</w:t>
      </w:r>
      <w:r w:rsidRPr="0069575A">
        <w:t>k Red Angus Bulls $5</w:t>
      </w:r>
      <w:r>
        <w:t>,</w:t>
      </w:r>
      <w:r w:rsidRPr="0069575A">
        <w:t>880</w:t>
      </w:r>
    </w:p>
    <w:p w14:paraId="09FBB9C6" w14:textId="503DFCF1" w:rsidR="0069575A" w:rsidRPr="0069575A" w:rsidRDefault="0069575A" w:rsidP="0069575A">
      <w:r w:rsidRPr="0069575A">
        <w:lastRenderedPageBreak/>
        <w:t>- 172 Red Angus Bulls $6</w:t>
      </w:r>
      <w:r>
        <w:t>,</w:t>
      </w:r>
      <w:r w:rsidRPr="0069575A">
        <w:t>448</w:t>
      </w:r>
    </w:p>
    <w:p w14:paraId="19128EB7" w14:textId="751D7A78" w:rsidR="0069575A" w:rsidRPr="0069575A" w:rsidRDefault="0069575A" w:rsidP="0069575A">
      <w:r w:rsidRPr="0069575A">
        <w:t xml:space="preserve">- 52 </w:t>
      </w:r>
      <w:proofErr w:type="spellStart"/>
      <w:r w:rsidRPr="0069575A">
        <w:t>SimAngus</w:t>
      </w:r>
      <w:proofErr w:type="spellEnd"/>
      <w:r w:rsidRPr="0069575A">
        <w:t xml:space="preserve"> Bulls $5</w:t>
      </w:r>
      <w:r>
        <w:t>,</w:t>
      </w:r>
      <w:r w:rsidRPr="0069575A">
        <w:t>450</w:t>
      </w:r>
    </w:p>
    <w:p w14:paraId="77F9B547" w14:textId="06F05465" w:rsidR="0069575A" w:rsidRPr="0069575A" w:rsidRDefault="0069575A" w:rsidP="0069575A">
      <w:r w:rsidRPr="0069575A">
        <w:t>- 80 Commercial Bred Heifers $1</w:t>
      </w:r>
      <w:r>
        <w:t>,</w:t>
      </w:r>
      <w:r w:rsidRPr="0069575A">
        <w:t>840</w:t>
      </w:r>
    </w:p>
    <w:p w14:paraId="41AC6AD7" w14:textId="4CE2517A" w:rsidR="0069575A" w:rsidRPr="0069575A" w:rsidRDefault="0069575A" w:rsidP="0069575A">
      <w:r w:rsidRPr="0069575A">
        <w:t>- 20 Commercial Pairs $2</w:t>
      </w:r>
      <w:r>
        <w:t>,</w:t>
      </w:r>
      <w:r w:rsidRPr="0069575A">
        <w:t>675</w:t>
      </w:r>
    </w:p>
    <w:p w14:paraId="0E8B924D" w14:textId="215C844C" w:rsidR="0069575A" w:rsidRPr="0069575A" w:rsidRDefault="0069575A" w:rsidP="0069575A">
      <w:r w:rsidRPr="0069575A">
        <w:t>- 127 Registered Red Angus Females $3</w:t>
      </w:r>
      <w:r>
        <w:t>,</w:t>
      </w:r>
      <w:r w:rsidRPr="0069575A">
        <w:t>923</w:t>
      </w:r>
    </w:p>
    <w:bookmarkEnd w:id="0"/>
    <w:p w14:paraId="1B783F6F" w14:textId="754C1C51" w:rsidR="0069575A" w:rsidRPr="0069575A" w:rsidRDefault="0069575A" w:rsidP="0069575A">
      <w:r w:rsidRPr="0069575A">
        <w:t>- 15 Quarter Horse Weanlings $2</w:t>
      </w:r>
      <w:r>
        <w:t>,</w:t>
      </w:r>
      <w:r w:rsidRPr="0069575A">
        <w:t>727</w:t>
      </w:r>
    </w:p>
    <w:p w14:paraId="6F264649" w14:textId="03E73EEC" w:rsidR="0069575A" w:rsidRPr="0069575A" w:rsidRDefault="0069575A" w:rsidP="0069575A">
      <w:r w:rsidRPr="0069575A">
        <w:t>- 4 Quarter Horse Broodmares $1</w:t>
      </w:r>
      <w:r>
        <w:t>,</w:t>
      </w:r>
      <w:r w:rsidRPr="0069575A">
        <w:t>500</w:t>
      </w:r>
    </w:p>
    <w:p w14:paraId="0E71E1ED" w14:textId="3A56A83E" w:rsidR="008A4CDF" w:rsidRDefault="00ED33A5" w:rsidP="00375F32"/>
    <w:sectPr w:rsidR="008A4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A2"/>
    <w:rsid w:val="000236AB"/>
    <w:rsid w:val="00032566"/>
    <w:rsid w:val="00033B3B"/>
    <w:rsid w:val="00083182"/>
    <w:rsid w:val="000903F3"/>
    <w:rsid w:val="000A72F7"/>
    <w:rsid w:val="00106605"/>
    <w:rsid w:val="001377A8"/>
    <w:rsid w:val="00160E21"/>
    <w:rsid w:val="001A0531"/>
    <w:rsid w:val="001F77B9"/>
    <w:rsid w:val="00234215"/>
    <w:rsid w:val="002A485F"/>
    <w:rsid w:val="002D6D5F"/>
    <w:rsid w:val="003476A2"/>
    <w:rsid w:val="00363C20"/>
    <w:rsid w:val="00375F32"/>
    <w:rsid w:val="003917E5"/>
    <w:rsid w:val="003C3C49"/>
    <w:rsid w:val="003C74EE"/>
    <w:rsid w:val="004573CA"/>
    <w:rsid w:val="004909E6"/>
    <w:rsid w:val="004F0D26"/>
    <w:rsid w:val="00521C42"/>
    <w:rsid w:val="00590CF2"/>
    <w:rsid w:val="005E5A1D"/>
    <w:rsid w:val="0060164F"/>
    <w:rsid w:val="00620B82"/>
    <w:rsid w:val="00645BDF"/>
    <w:rsid w:val="00655771"/>
    <w:rsid w:val="006728AF"/>
    <w:rsid w:val="0069575A"/>
    <w:rsid w:val="006A4582"/>
    <w:rsid w:val="006C13F1"/>
    <w:rsid w:val="006E4501"/>
    <w:rsid w:val="00706819"/>
    <w:rsid w:val="00720669"/>
    <w:rsid w:val="00722FA6"/>
    <w:rsid w:val="00747CFA"/>
    <w:rsid w:val="00810635"/>
    <w:rsid w:val="008324EB"/>
    <w:rsid w:val="00851413"/>
    <w:rsid w:val="00857A03"/>
    <w:rsid w:val="00862759"/>
    <w:rsid w:val="0089682A"/>
    <w:rsid w:val="008B11C8"/>
    <w:rsid w:val="008C3896"/>
    <w:rsid w:val="008D3007"/>
    <w:rsid w:val="00922033"/>
    <w:rsid w:val="00931D65"/>
    <w:rsid w:val="009420A6"/>
    <w:rsid w:val="00986A6A"/>
    <w:rsid w:val="009C42CE"/>
    <w:rsid w:val="009D62E9"/>
    <w:rsid w:val="009E440A"/>
    <w:rsid w:val="00AC35DC"/>
    <w:rsid w:val="00B05059"/>
    <w:rsid w:val="00B300AC"/>
    <w:rsid w:val="00B67634"/>
    <w:rsid w:val="00B87010"/>
    <w:rsid w:val="00BA654F"/>
    <w:rsid w:val="00BE671F"/>
    <w:rsid w:val="00C27988"/>
    <w:rsid w:val="00C7182B"/>
    <w:rsid w:val="00C822E6"/>
    <w:rsid w:val="00C83E94"/>
    <w:rsid w:val="00D11C22"/>
    <w:rsid w:val="00D20405"/>
    <w:rsid w:val="00D619B3"/>
    <w:rsid w:val="00D70C27"/>
    <w:rsid w:val="00DD1DA2"/>
    <w:rsid w:val="00DD7EE0"/>
    <w:rsid w:val="00E5495C"/>
    <w:rsid w:val="00E8667C"/>
    <w:rsid w:val="00EA274B"/>
    <w:rsid w:val="00ED0101"/>
    <w:rsid w:val="00ED33A5"/>
    <w:rsid w:val="00F64135"/>
    <w:rsid w:val="00F83C32"/>
    <w:rsid w:val="00FB7C09"/>
    <w:rsid w:val="00FD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BA24A"/>
  <w15:chartTrackingRefBased/>
  <w15:docId w15:val="{6ED08907-E4CF-41AB-9BC2-23685ACD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Brown</dc:creator>
  <cp:keywords/>
  <dc:description/>
  <cp:lastModifiedBy>Kelli Brown</cp:lastModifiedBy>
  <cp:revision>44</cp:revision>
  <dcterms:created xsi:type="dcterms:W3CDTF">2020-11-04T16:39:00Z</dcterms:created>
  <dcterms:modified xsi:type="dcterms:W3CDTF">2020-11-04T22:18:00Z</dcterms:modified>
</cp:coreProperties>
</file>